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6F17" w14:textId="13C8B580" w:rsidR="004102CD" w:rsidRPr="00A33910" w:rsidRDefault="004102CD" w:rsidP="004102CD">
      <w:pPr>
        <w:pStyle w:val="Heading1"/>
        <w:jc w:val="center"/>
        <w:rPr>
          <w:rFonts w:ascii="Boulder" w:hAnsi="Boulder"/>
          <w:b w:val="0"/>
          <w:bCs/>
          <w:sz w:val="72"/>
        </w:rPr>
      </w:pPr>
      <w:r>
        <w:rPr>
          <w:rFonts w:ascii="Boulder" w:hAnsi="Boulder"/>
          <w:b w:val="0"/>
          <w:noProof/>
          <w:sz w:val="72"/>
        </w:rPr>
        <w:drawing>
          <wp:inline distT="0" distB="0" distL="0" distR="0" wp14:anchorId="772BC95A" wp14:editId="069B6070">
            <wp:extent cx="2635250" cy="1041400"/>
            <wp:effectExtent l="0" t="0" r="0" b="0"/>
            <wp:docPr id="4" name="Picture 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ckground patter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5250" cy="1041400"/>
                    </a:xfrm>
                    <a:prstGeom prst="rect">
                      <a:avLst/>
                    </a:prstGeom>
                    <a:noFill/>
                    <a:ln>
                      <a:noFill/>
                    </a:ln>
                  </pic:spPr>
                </pic:pic>
              </a:graphicData>
            </a:graphic>
          </wp:inline>
        </w:drawing>
      </w:r>
    </w:p>
    <w:p w14:paraId="3B2AA6B0" w14:textId="77777777" w:rsidR="004102CD" w:rsidRDefault="004102CD" w:rsidP="004102CD">
      <w:pPr>
        <w:jc w:val="center"/>
      </w:pPr>
      <w:r>
        <w:t>1-800-213-7981</w:t>
      </w:r>
    </w:p>
    <w:p w14:paraId="396E16AD" w14:textId="20A8380E" w:rsidR="005C3594" w:rsidRPr="004102CD" w:rsidRDefault="00B5245C" w:rsidP="004102CD">
      <w:pPr>
        <w:jc w:val="center"/>
        <w:rPr>
          <w:b/>
          <w:u w:val="single"/>
        </w:rPr>
      </w:pPr>
      <w:r w:rsidRPr="004102CD">
        <w:rPr>
          <w:b/>
          <w:u w:val="single"/>
        </w:rPr>
        <w:t>Instructions for Installation and Care of</w:t>
      </w:r>
      <w:r w:rsidR="004102CD" w:rsidRPr="004102CD">
        <w:rPr>
          <w:b/>
          <w:u w:val="single"/>
        </w:rPr>
        <w:t xml:space="preserve"> </w:t>
      </w:r>
      <w:r w:rsidR="004B75D1" w:rsidRPr="004102CD">
        <w:rPr>
          <w:b/>
          <w:u w:val="single"/>
        </w:rPr>
        <w:t>Polaris General 1000</w:t>
      </w:r>
      <w:r w:rsidR="00C312FA" w:rsidRPr="004102CD">
        <w:rPr>
          <w:b/>
          <w:u w:val="single"/>
        </w:rPr>
        <w:t xml:space="preserve"> Crew</w:t>
      </w:r>
      <w:r w:rsidR="004102CD" w:rsidRPr="004102CD">
        <w:rPr>
          <w:b/>
          <w:u w:val="single"/>
        </w:rPr>
        <w:t xml:space="preserve"> </w:t>
      </w:r>
      <w:r w:rsidR="004B75D1" w:rsidRPr="004102CD">
        <w:rPr>
          <w:b/>
          <w:u w:val="single"/>
        </w:rPr>
        <w:t>Soft Door Kit</w:t>
      </w:r>
    </w:p>
    <w:p w14:paraId="396E16AE" w14:textId="3DA3C42F" w:rsidR="005C3594" w:rsidRPr="00395425" w:rsidRDefault="004102CD" w:rsidP="005C3594">
      <w:pPr>
        <w:jc w:val="center"/>
      </w:pPr>
      <w:r>
        <w:t xml:space="preserve">52-10160-Z - </w:t>
      </w:r>
      <w:r w:rsidR="004B75D1" w:rsidRPr="00395425">
        <w:t>PO-GENERAL</w:t>
      </w:r>
      <w:r w:rsidR="00C312FA" w:rsidRPr="00395425">
        <w:t>-CREW</w:t>
      </w:r>
      <w:r w:rsidR="004B75D1" w:rsidRPr="00395425">
        <w:t>-SDK01</w:t>
      </w:r>
    </w:p>
    <w:p w14:paraId="4D889CC5" w14:textId="77777777" w:rsidR="00657677" w:rsidRDefault="00657677" w:rsidP="00657677">
      <w:pPr>
        <w:rPr>
          <w:b/>
          <w:bCs/>
          <w:sz w:val="22"/>
          <w:szCs w:val="22"/>
        </w:rPr>
      </w:pPr>
    </w:p>
    <w:p w14:paraId="396E16AF" w14:textId="04445BF6" w:rsidR="005C3594" w:rsidRPr="00395425" w:rsidRDefault="000D7711" w:rsidP="00657677">
      <w:pPr>
        <w:jc w:val="center"/>
        <w:rPr>
          <w:b/>
          <w:bCs/>
          <w:sz w:val="22"/>
          <w:szCs w:val="22"/>
        </w:rPr>
      </w:pPr>
      <w:r w:rsidRPr="00395425">
        <w:rPr>
          <w:b/>
          <w:bCs/>
          <w:sz w:val="22"/>
          <w:szCs w:val="22"/>
        </w:rPr>
        <w:t>Caution</w:t>
      </w:r>
      <w:r w:rsidR="005C3594" w:rsidRPr="00395425">
        <w:rPr>
          <w:b/>
          <w:bCs/>
          <w:sz w:val="22"/>
          <w:szCs w:val="22"/>
        </w:rPr>
        <w:t xml:space="preserve">: Do not smoke inside the cab or expose the enclosure to direct flames. Cab is </w:t>
      </w:r>
      <w:r w:rsidR="005C3594" w:rsidRPr="00395425">
        <w:rPr>
          <w:b/>
          <w:bCs/>
          <w:sz w:val="22"/>
          <w:szCs w:val="22"/>
          <w:u w:val="single"/>
        </w:rPr>
        <w:t>Flammable</w:t>
      </w:r>
      <w:r w:rsidR="005C3594" w:rsidRPr="00395425">
        <w:rPr>
          <w:b/>
          <w:bCs/>
          <w:sz w:val="22"/>
          <w:szCs w:val="22"/>
        </w:rPr>
        <w:t>.</w:t>
      </w:r>
    </w:p>
    <w:p w14:paraId="396E16B0" w14:textId="77777777" w:rsidR="005C3594" w:rsidRDefault="005C3594" w:rsidP="005C3594"/>
    <w:p w14:paraId="396E16B1" w14:textId="77777777" w:rsidR="00395425" w:rsidRDefault="00395425" w:rsidP="00395425">
      <w:pPr>
        <w:ind w:left="360"/>
      </w:pPr>
      <w:r>
        <w:t>Be sure to read these instructions thoroughly before opening and installing the enclosure. The installation is best done when the temperature is 70 degrees F. or warmer. The temperature affects the adhesive Velcro, if conditions prevent installing in warmer weather it helps to store the adhesive Velcro at room temperature prior to installation.</w:t>
      </w:r>
    </w:p>
    <w:p w14:paraId="396E16B2" w14:textId="77777777" w:rsidR="005C3594" w:rsidRPr="005C3594" w:rsidRDefault="005C3594" w:rsidP="005C3594">
      <w:pPr>
        <w:ind w:left="360"/>
        <w:rPr>
          <w:sz w:val="22"/>
          <w:szCs w:val="22"/>
        </w:rPr>
      </w:pPr>
    </w:p>
    <w:p w14:paraId="396E16B3" w14:textId="77777777" w:rsidR="005C3594" w:rsidRPr="004468A8" w:rsidRDefault="005C3594" w:rsidP="005C3594">
      <w:pPr>
        <w:numPr>
          <w:ilvl w:val="0"/>
          <w:numId w:val="1"/>
        </w:numPr>
        <w:rPr>
          <w:sz w:val="22"/>
          <w:szCs w:val="22"/>
        </w:rPr>
      </w:pPr>
      <w:r w:rsidRPr="004468A8">
        <w:rPr>
          <w:sz w:val="22"/>
          <w:szCs w:val="22"/>
        </w:rPr>
        <w:t>Carefully open the carton and remove the rolled</w:t>
      </w:r>
      <w:r w:rsidR="004468A8" w:rsidRPr="004468A8">
        <w:rPr>
          <w:sz w:val="22"/>
          <w:szCs w:val="22"/>
        </w:rPr>
        <w:t>-</w:t>
      </w:r>
      <w:r w:rsidRPr="004468A8">
        <w:rPr>
          <w:sz w:val="22"/>
          <w:szCs w:val="22"/>
        </w:rPr>
        <w:t>up Cab Enclosure on a large flat surface that is clean and free of dirt or other material that may soil or scratch the windows of the Cab</w:t>
      </w:r>
      <w:r w:rsidR="004468A8" w:rsidRPr="004468A8">
        <w:rPr>
          <w:sz w:val="22"/>
          <w:szCs w:val="22"/>
        </w:rPr>
        <w:t xml:space="preserve">.  </w:t>
      </w:r>
      <w:r w:rsidRPr="004468A8">
        <w:rPr>
          <w:sz w:val="22"/>
          <w:szCs w:val="22"/>
        </w:rPr>
        <w:t>Check over the parts included in the carton with the parts list shown below:</w:t>
      </w:r>
    </w:p>
    <w:p w14:paraId="396E16B4" w14:textId="77777777" w:rsidR="00395425" w:rsidRDefault="00395425" w:rsidP="005C3594">
      <w:pPr>
        <w:ind w:left="720" w:firstLine="720"/>
        <w:rPr>
          <w:b/>
          <w:sz w:val="22"/>
          <w:szCs w:val="22"/>
          <w:u w:val="single"/>
        </w:rPr>
      </w:pPr>
    </w:p>
    <w:p w14:paraId="396E16B5" w14:textId="77777777" w:rsidR="005C3594" w:rsidRPr="005C3594" w:rsidRDefault="005C3594" w:rsidP="005C3594">
      <w:pPr>
        <w:ind w:left="720" w:firstLine="720"/>
        <w:rPr>
          <w:b/>
          <w:sz w:val="22"/>
          <w:szCs w:val="22"/>
          <w:u w:val="single"/>
        </w:rPr>
      </w:pPr>
      <w:r w:rsidRPr="005C3594">
        <w:rPr>
          <w:b/>
          <w:sz w:val="22"/>
          <w:szCs w:val="22"/>
          <w:u w:val="single"/>
        </w:rPr>
        <w:t>Velcro Hook strips:</w:t>
      </w:r>
    </w:p>
    <w:p w14:paraId="396E16B6" w14:textId="54557B0F" w:rsidR="005C3594" w:rsidRPr="005C3594" w:rsidRDefault="005C3594" w:rsidP="005C3594">
      <w:pPr>
        <w:ind w:left="360"/>
        <w:rPr>
          <w:sz w:val="22"/>
          <w:szCs w:val="22"/>
        </w:rPr>
      </w:pPr>
      <w:r w:rsidRPr="005C3594">
        <w:rPr>
          <w:sz w:val="22"/>
          <w:szCs w:val="22"/>
        </w:rPr>
        <w:tab/>
      </w:r>
      <w:r w:rsidRPr="005C3594">
        <w:rPr>
          <w:sz w:val="22"/>
          <w:szCs w:val="22"/>
        </w:rPr>
        <w:tab/>
      </w:r>
      <w:r w:rsidR="00D874A6">
        <w:rPr>
          <w:sz w:val="22"/>
          <w:szCs w:val="22"/>
        </w:rPr>
        <w:t>4 each</w:t>
      </w:r>
      <w:r w:rsidR="00D874A6">
        <w:rPr>
          <w:sz w:val="22"/>
          <w:szCs w:val="22"/>
        </w:rPr>
        <w:tab/>
      </w:r>
      <w:proofErr w:type="gramStart"/>
      <w:r w:rsidR="00D874A6">
        <w:rPr>
          <w:sz w:val="22"/>
          <w:szCs w:val="22"/>
        </w:rPr>
        <w:tab/>
        <w:t xml:space="preserve">  6</w:t>
      </w:r>
      <w:proofErr w:type="gramEnd"/>
      <w:r w:rsidRPr="005C3594">
        <w:rPr>
          <w:sz w:val="22"/>
          <w:szCs w:val="22"/>
        </w:rPr>
        <w:t>” long</w:t>
      </w:r>
    </w:p>
    <w:p w14:paraId="396E16B7" w14:textId="7D7AF647" w:rsidR="005C3594" w:rsidRPr="005C3594" w:rsidRDefault="00D874A6" w:rsidP="005C3594">
      <w:pPr>
        <w:ind w:left="360"/>
        <w:rPr>
          <w:sz w:val="22"/>
          <w:szCs w:val="22"/>
        </w:rPr>
      </w:pPr>
      <w:r>
        <w:rPr>
          <w:sz w:val="22"/>
          <w:szCs w:val="22"/>
        </w:rPr>
        <w:tab/>
      </w:r>
      <w:r>
        <w:rPr>
          <w:sz w:val="22"/>
          <w:szCs w:val="22"/>
        </w:rPr>
        <w:tab/>
        <w:t>2 each</w:t>
      </w:r>
      <w:r>
        <w:rPr>
          <w:sz w:val="22"/>
          <w:szCs w:val="22"/>
        </w:rPr>
        <w:tab/>
      </w:r>
      <w:proofErr w:type="gramStart"/>
      <w:r>
        <w:rPr>
          <w:sz w:val="22"/>
          <w:szCs w:val="22"/>
        </w:rPr>
        <w:tab/>
        <w:t xml:space="preserve">  9</w:t>
      </w:r>
      <w:proofErr w:type="gramEnd"/>
      <w:r w:rsidR="005C3594" w:rsidRPr="005C3594">
        <w:rPr>
          <w:sz w:val="22"/>
          <w:szCs w:val="22"/>
        </w:rPr>
        <w:t>” long</w:t>
      </w:r>
    </w:p>
    <w:p w14:paraId="396E16B8" w14:textId="2D6391FE" w:rsidR="005C3594" w:rsidRPr="005C3594" w:rsidRDefault="00D874A6" w:rsidP="005C3594">
      <w:pPr>
        <w:ind w:left="360"/>
        <w:rPr>
          <w:sz w:val="22"/>
          <w:szCs w:val="22"/>
        </w:rPr>
      </w:pPr>
      <w:r>
        <w:rPr>
          <w:sz w:val="22"/>
          <w:szCs w:val="22"/>
        </w:rPr>
        <w:tab/>
      </w:r>
      <w:r>
        <w:rPr>
          <w:sz w:val="22"/>
          <w:szCs w:val="22"/>
        </w:rPr>
        <w:tab/>
        <w:t>4 each</w:t>
      </w:r>
      <w:r>
        <w:rPr>
          <w:sz w:val="22"/>
          <w:szCs w:val="22"/>
        </w:rPr>
        <w:tab/>
      </w:r>
      <w:r>
        <w:rPr>
          <w:sz w:val="22"/>
          <w:szCs w:val="22"/>
        </w:rPr>
        <w:tab/>
        <w:t>10</w:t>
      </w:r>
      <w:r w:rsidR="005C3594" w:rsidRPr="005C3594">
        <w:rPr>
          <w:sz w:val="22"/>
          <w:szCs w:val="22"/>
        </w:rPr>
        <w:t>” long</w:t>
      </w:r>
    </w:p>
    <w:p w14:paraId="396E16B9" w14:textId="25A43DCD" w:rsidR="005C3594" w:rsidRPr="005C3594" w:rsidRDefault="00D874A6" w:rsidP="005C3594">
      <w:pPr>
        <w:ind w:left="360"/>
        <w:rPr>
          <w:sz w:val="22"/>
          <w:szCs w:val="22"/>
        </w:rPr>
      </w:pPr>
      <w:r>
        <w:rPr>
          <w:sz w:val="22"/>
          <w:szCs w:val="22"/>
        </w:rPr>
        <w:tab/>
      </w:r>
      <w:r>
        <w:rPr>
          <w:sz w:val="22"/>
          <w:szCs w:val="22"/>
        </w:rPr>
        <w:tab/>
        <w:t>2 each</w:t>
      </w:r>
      <w:r>
        <w:rPr>
          <w:sz w:val="22"/>
          <w:szCs w:val="22"/>
        </w:rPr>
        <w:tab/>
      </w:r>
      <w:r>
        <w:rPr>
          <w:sz w:val="22"/>
          <w:szCs w:val="22"/>
        </w:rPr>
        <w:tab/>
        <w:t>12</w:t>
      </w:r>
      <w:r w:rsidR="005C3594" w:rsidRPr="005C3594">
        <w:rPr>
          <w:sz w:val="22"/>
          <w:szCs w:val="22"/>
        </w:rPr>
        <w:t>” long</w:t>
      </w:r>
    </w:p>
    <w:p w14:paraId="396E16BA" w14:textId="677B90C5" w:rsidR="005C3594" w:rsidRDefault="005C3594" w:rsidP="005C3594">
      <w:pPr>
        <w:ind w:left="360"/>
        <w:rPr>
          <w:sz w:val="22"/>
          <w:szCs w:val="22"/>
        </w:rPr>
      </w:pPr>
      <w:r w:rsidRPr="005C3594">
        <w:rPr>
          <w:sz w:val="22"/>
          <w:szCs w:val="22"/>
        </w:rPr>
        <w:tab/>
      </w:r>
      <w:r w:rsidRPr="005C3594">
        <w:rPr>
          <w:sz w:val="22"/>
          <w:szCs w:val="22"/>
        </w:rPr>
        <w:tab/>
        <w:t>2</w:t>
      </w:r>
      <w:r w:rsidR="00D874A6">
        <w:rPr>
          <w:sz w:val="22"/>
          <w:szCs w:val="22"/>
        </w:rPr>
        <w:t xml:space="preserve"> each</w:t>
      </w:r>
      <w:r w:rsidR="00D874A6">
        <w:rPr>
          <w:sz w:val="22"/>
          <w:szCs w:val="22"/>
        </w:rPr>
        <w:tab/>
      </w:r>
      <w:r w:rsidR="00D874A6">
        <w:rPr>
          <w:sz w:val="22"/>
          <w:szCs w:val="22"/>
        </w:rPr>
        <w:tab/>
        <w:t>15</w:t>
      </w:r>
      <w:r w:rsidRPr="005C3594">
        <w:rPr>
          <w:sz w:val="22"/>
          <w:szCs w:val="22"/>
        </w:rPr>
        <w:t>” long</w:t>
      </w:r>
    </w:p>
    <w:p w14:paraId="396E16BB" w14:textId="66C9687D" w:rsidR="00D874A6" w:rsidRPr="005C3594" w:rsidRDefault="00D874A6" w:rsidP="00D874A6">
      <w:pPr>
        <w:ind w:left="360"/>
        <w:rPr>
          <w:sz w:val="22"/>
          <w:szCs w:val="22"/>
        </w:rPr>
      </w:pPr>
      <w:r w:rsidRPr="005C3594">
        <w:rPr>
          <w:sz w:val="22"/>
          <w:szCs w:val="22"/>
        </w:rPr>
        <w:tab/>
      </w:r>
      <w:r w:rsidRPr="005C3594">
        <w:rPr>
          <w:sz w:val="22"/>
          <w:szCs w:val="22"/>
        </w:rPr>
        <w:tab/>
        <w:t>2</w:t>
      </w:r>
      <w:r>
        <w:rPr>
          <w:sz w:val="22"/>
          <w:szCs w:val="22"/>
        </w:rPr>
        <w:t xml:space="preserve"> each</w:t>
      </w:r>
      <w:r>
        <w:rPr>
          <w:sz w:val="22"/>
          <w:szCs w:val="22"/>
        </w:rPr>
        <w:tab/>
      </w:r>
      <w:r>
        <w:rPr>
          <w:sz w:val="22"/>
          <w:szCs w:val="22"/>
        </w:rPr>
        <w:tab/>
        <w:t>18</w:t>
      </w:r>
      <w:r w:rsidRPr="005C3594">
        <w:rPr>
          <w:sz w:val="22"/>
          <w:szCs w:val="22"/>
        </w:rPr>
        <w:t>” long</w:t>
      </w:r>
    </w:p>
    <w:p w14:paraId="396E16BC" w14:textId="40B5A4F4" w:rsidR="00D874A6" w:rsidRPr="005C3594" w:rsidRDefault="00D874A6" w:rsidP="00D874A6">
      <w:pPr>
        <w:ind w:left="360"/>
        <w:rPr>
          <w:sz w:val="22"/>
          <w:szCs w:val="22"/>
        </w:rPr>
      </w:pPr>
      <w:r>
        <w:rPr>
          <w:sz w:val="22"/>
          <w:szCs w:val="22"/>
        </w:rPr>
        <w:tab/>
      </w:r>
      <w:r>
        <w:rPr>
          <w:sz w:val="22"/>
          <w:szCs w:val="22"/>
        </w:rPr>
        <w:tab/>
        <w:t>4 each</w:t>
      </w:r>
      <w:r>
        <w:rPr>
          <w:sz w:val="22"/>
          <w:szCs w:val="22"/>
        </w:rPr>
        <w:tab/>
      </w:r>
      <w:r>
        <w:rPr>
          <w:sz w:val="22"/>
          <w:szCs w:val="22"/>
        </w:rPr>
        <w:tab/>
        <w:t>20</w:t>
      </w:r>
      <w:r w:rsidRPr="005C3594">
        <w:rPr>
          <w:sz w:val="22"/>
          <w:szCs w:val="22"/>
        </w:rPr>
        <w:t>” long</w:t>
      </w:r>
    </w:p>
    <w:p w14:paraId="396E16BD" w14:textId="57BAACF1" w:rsidR="00D874A6" w:rsidRPr="005C3594" w:rsidRDefault="00D874A6" w:rsidP="00D874A6">
      <w:pPr>
        <w:ind w:left="360"/>
        <w:rPr>
          <w:sz w:val="22"/>
          <w:szCs w:val="22"/>
        </w:rPr>
      </w:pPr>
      <w:r w:rsidRPr="005C3594">
        <w:rPr>
          <w:sz w:val="22"/>
          <w:szCs w:val="22"/>
        </w:rPr>
        <w:tab/>
      </w:r>
      <w:r w:rsidRPr="005C3594">
        <w:rPr>
          <w:sz w:val="22"/>
          <w:szCs w:val="22"/>
        </w:rPr>
        <w:tab/>
        <w:t>2</w:t>
      </w:r>
      <w:r>
        <w:rPr>
          <w:sz w:val="22"/>
          <w:szCs w:val="22"/>
        </w:rPr>
        <w:t xml:space="preserve"> each</w:t>
      </w:r>
      <w:r>
        <w:rPr>
          <w:sz w:val="22"/>
          <w:szCs w:val="22"/>
        </w:rPr>
        <w:tab/>
      </w:r>
      <w:r>
        <w:rPr>
          <w:sz w:val="22"/>
          <w:szCs w:val="22"/>
        </w:rPr>
        <w:tab/>
        <w:t>22</w:t>
      </w:r>
      <w:r w:rsidRPr="005C3594">
        <w:rPr>
          <w:sz w:val="22"/>
          <w:szCs w:val="22"/>
        </w:rPr>
        <w:t>” long</w:t>
      </w:r>
    </w:p>
    <w:p w14:paraId="396E16BE" w14:textId="7DAFC0DF" w:rsidR="00D874A6" w:rsidRPr="005C3594" w:rsidRDefault="00D874A6" w:rsidP="00D874A6">
      <w:pPr>
        <w:ind w:left="360"/>
        <w:rPr>
          <w:sz w:val="22"/>
          <w:szCs w:val="22"/>
        </w:rPr>
      </w:pPr>
      <w:r w:rsidRPr="005C3594">
        <w:rPr>
          <w:sz w:val="22"/>
          <w:szCs w:val="22"/>
        </w:rPr>
        <w:tab/>
      </w:r>
      <w:r w:rsidRPr="005C3594">
        <w:rPr>
          <w:sz w:val="22"/>
          <w:szCs w:val="22"/>
        </w:rPr>
        <w:tab/>
        <w:t>2</w:t>
      </w:r>
      <w:r>
        <w:rPr>
          <w:sz w:val="22"/>
          <w:szCs w:val="22"/>
        </w:rPr>
        <w:t xml:space="preserve"> each</w:t>
      </w:r>
      <w:r>
        <w:rPr>
          <w:sz w:val="22"/>
          <w:szCs w:val="22"/>
        </w:rPr>
        <w:tab/>
      </w:r>
      <w:r>
        <w:rPr>
          <w:sz w:val="22"/>
          <w:szCs w:val="22"/>
        </w:rPr>
        <w:tab/>
        <w:t>24</w:t>
      </w:r>
      <w:r w:rsidRPr="005C3594">
        <w:rPr>
          <w:sz w:val="22"/>
          <w:szCs w:val="22"/>
        </w:rPr>
        <w:t>” long</w:t>
      </w:r>
    </w:p>
    <w:p w14:paraId="396E16BF" w14:textId="27E3345D" w:rsidR="00D874A6" w:rsidRPr="005C3594" w:rsidRDefault="00D874A6" w:rsidP="00D874A6">
      <w:pPr>
        <w:ind w:left="360"/>
        <w:rPr>
          <w:sz w:val="22"/>
          <w:szCs w:val="22"/>
        </w:rPr>
      </w:pPr>
      <w:r w:rsidRPr="005C3594">
        <w:rPr>
          <w:sz w:val="22"/>
          <w:szCs w:val="22"/>
        </w:rPr>
        <w:tab/>
      </w:r>
      <w:r w:rsidRPr="005C3594">
        <w:rPr>
          <w:sz w:val="22"/>
          <w:szCs w:val="22"/>
        </w:rPr>
        <w:tab/>
        <w:t>2</w:t>
      </w:r>
      <w:r>
        <w:rPr>
          <w:sz w:val="22"/>
          <w:szCs w:val="22"/>
        </w:rPr>
        <w:t xml:space="preserve"> each</w:t>
      </w:r>
      <w:r>
        <w:rPr>
          <w:sz w:val="22"/>
          <w:szCs w:val="22"/>
        </w:rPr>
        <w:tab/>
      </w:r>
      <w:r>
        <w:rPr>
          <w:sz w:val="22"/>
          <w:szCs w:val="22"/>
        </w:rPr>
        <w:tab/>
        <w:t>33</w:t>
      </w:r>
      <w:r w:rsidRPr="005C3594">
        <w:rPr>
          <w:sz w:val="22"/>
          <w:szCs w:val="22"/>
        </w:rPr>
        <w:t>” long</w:t>
      </w:r>
    </w:p>
    <w:p w14:paraId="396E16C0" w14:textId="77777777" w:rsidR="005C3594" w:rsidRDefault="005C3594" w:rsidP="00D874A6">
      <w:pPr>
        <w:rPr>
          <w:sz w:val="22"/>
          <w:szCs w:val="22"/>
        </w:rPr>
      </w:pPr>
    </w:p>
    <w:p w14:paraId="7B92FBA8" w14:textId="58C8FAAE" w:rsidR="00E35CBA" w:rsidRDefault="00395425" w:rsidP="00E35CBA">
      <w:pPr>
        <w:jc w:val="center"/>
      </w:pPr>
      <w:r w:rsidRPr="000768E0">
        <w:rPr>
          <w:b/>
        </w:rPr>
        <w:t xml:space="preserve">If any parts are damaged or </w:t>
      </w:r>
      <w:r w:rsidR="00EE1FB4" w:rsidRPr="000768E0">
        <w:rPr>
          <w:b/>
        </w:rPr>
        <w:t>missing,</w:t>
      </w:r>
      <w:r w:rsidRPr="000768E0">
        <w:rPr>
          <w:b/>
        </w:rPr>
        <w:t xml:space="preserve"> please contact customer service at </w:t>
      </w:r>
      <w:r w:rsidR="00E35CBA">
        <w:t>1-800-213-7981</w:t>
      </w:r>
    </w:p>
    <w:p w14:paraId="396E16C1" w14:textId="50CD4634" w:rsidR="00395425" w:rsidRPr="000768E0" w:rsidRDefault="00395425" w:rsidP="00395425">
      <w:pPr>
        <w:jc w:val="center"/>
        <w:rPr>
          <w:b/>
        </w:rPr>
      </w:pPr>
      <w:r w:rsidRPr="000768E0">
        <w:rPr>
          <w:b/>
        </w:rPr>
        <w:t>.</w:t>
      </w:r>
    </w:p>
    <w:p w14:paraId="396E16C2" w14:textId="77777777" w:rsidR="00395425" w:rsidRPr="005C3594" w:rsidRDefault="00395425" w:rsidP="00D874A6">
      <w:pPr>
        <w:rPr>
          <w:sz w:val="22"/>
          <w:szCs w:val="22"/>
        </w:rPr>
      </w:pPr>
    </w:p>
    <w:p w14:paraId="396E16C3" w14:textId="77777777" w:rsidR="005C3594" w:rsidRPr="00FD7BDC" w:rsidRDefault="005C3594" w:rsidP="005C3594">
      <w:pPr>
        <w:numPr>
          <w:ilvl w:val="0"/>
          <w:numId w:val="1"/>
        </w:numPr>
        <w:rPr>
          <w:sz w:val="22"/>
          <w:szCs w:val="22"/>
        </w:rPr>
      </w:pPr>
      <w:r w:rsidRPr="00FD7BDC">
        <w:rPr>
          <w:sz w:val="22"/>
          <w:szCs w:val="22"/>
        </w:rPr>
        <w:t xml:space="preserve">Begin by </w:t>
      </w:r>
      <w:r w:rsidR="00D7458A" w:rsidRPr="00FD7BDC">
        <w:rPr>
          <w:sz w:val="22"/>
          <w:szCs w:val="22"/>
        </w:rPr>
        <w:t xml:space="preserve">Cleaning roll cage from front to back along the outside edges of the doors.  It helps but is not necessary to remove the </w:t>
      </w:r>
      <w:r w:rsidR="00395425" w:rsidRPr="00FD7BDC">
        <w:rPr>
          <w:sz w:val="22"/>
          <w:szCs w:val="22"/>
        </w:rPr>
        <w:t>plastic. Next</w:t>
      </w:r>
      <w:r w:rsidR="00FD7BDC">
        <w:rPr>
          <w:sz w:val="22"/>
          <w:szCs w:val="22"/>
        </w:rPr>
        <w:t>,</w:t>
      </w:r>
      <w:r w:rsidR="00D7458A" w:rsidRPr="00FD7BDC">
        <w:rPr>
          <w:sz w:val="22"/>
          <w:szCs w:val="22"/>
        </w:rPr>
        <w:t xml:space="preserve"> attach a series of adhesive Velcro strips around the roll cage.  Starting from the front the first strip should begin at the weld spot just above the bolts. 1) 22” 2) 24” 3) 33” 4) 12” 5) 18” 6) 6”</w:t>
      </w:r>
    </w:p>
    <w:p w14:paraId="396E16C4" w14:textId="77777777" w:rsidR="00D7458A" w:rsidRPr="00264F43" w:rsidRDefault="00D7458A" w:rsidP="005C3594">
      <w:pPr>
        <w:rPr>
          <w:sz w:val="18"/>
          <w:szCs w:val="22"/>
        </w:rPr>
      </w:pPr>
    </w:p>
    <w:p w14:paraId="15FB1234" w14:textId="45DA90BD" w:rsidR="00EE1FB4" w:rsidRPr="00657677" w:rsidRDefault="005C3594" w:rsidP="00657677">
      <w:pPr>
        <w:numPr>
          <w:ilvl w:val="0"/>
          <w:numId w:val="1"/>
        </w:numPr>
        <w:rPr>
          <w:sz w:val="22"/>
          <w:szCs w:val="22"/>
        </w:rPr>
      </w:pPr>
      <w:r w:rsidRPr="005C3594">
        <w:rPr>
          <w:sz w:val="22"/>
          <w:szCs w:val="22"/>
        </w:rPr>
        <w:t xml:space="preserve">Next place </w:t>
      </w:r>
      <w:r w:rsidR="00D7458A">
        <w:rPr>
          <w:sz w:val="22"/>
          <w:szCs w:val="22"/>
        </w:rPr>
        <w:t>the adhesive Velcro strips along the top outside edges of the factory doors.  The following order is the lengths from front to back. 1) 6” 2) 10” 3) 9” 4) 15” 5) 20” 6) 10”</w:t>
      </w:r>
    </w:p>
    <w:p w14:paraId="0904EBD1" w14:textId="77777777" w:rsidR="00EE1FB4" w:rsidRDefault="00EE1FB4" w:rsidP="005C3594">
      <w:pPr>
        <w:ind w:left="360"/>
        <w:rPr>
          <w:sz w:val="22"/>
          <w:szCs w:val="22"/>
        </w:rPr>
      </w:pPr>
    </w:p>
    <w:p w14:paraId="396E16C7" w14:textId="77777777" w:rsidR="005C3594" w:rsidRPr="005C3594" w:rsidRDefault="00D7458A" w:rsidP="005C3594">
      <w:pPr>
        <w:numPr>
          <w:ilvl w:val="0"/>
          <w:numId w:val="1"/>
        </w:numPr>
        <w:rPr>
          <w:b/>
          <w:sz w:val="22"/>
          <w:szCs w:val="22"/>
        </w:rPr>
      </w:pPr>
      <w:r>
        <w:rPr>
          <w:sz w:val="22"/>
          <w:szCs w:val="22"/>
        </w:rPr>
        <w:t>The following pictures show how this should look after all the Velcro is installed.</w:t>
      </w:r>
    </w:p>
    <w:p w14:paraId="396E16C8" w14:textId="77777777" w:rsidR="005C3594" w:rsidRPr="005C3594" w:rsidRDefault="005C3594" w:rsidP="005C3594">
      <w:pPr>
        <w:rPr>
          <w:b/>
          <w:sz w:val="22"/>
          <w:szCs w:val="22"/>
        </w:rPr>
      </w:pPr>
    </w:p>
    <w:p w14:paraId="55D30722" w14:textId="77777777" w:rsidR="00EE1FB4" w:rsidRDefault="007C3F1B" w:rsidP="00395425">
      <w:pPr>
        <w:jc w:val="center"/>
        <w:rPr>
          <w:noProof/>
        </w:rPr>
      </w:pPr>
      <w:r>
        <w:rPr>
          <w:noProof/>
        </w:rPr>
        <w:lastRenderedPageBreak/>
        <w:drawing>
          <wp:inline distT="0" distB="0" distL="0" distR="0" wp14:anchorId="396E16ED" wp14:editId="35950A2B">
            <wp:extent cx="5910125" cy="374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al Crew Install 1.jpg"/>
                    <pic:cNvPicPr/>
                  </pic:nvPicPr>
                  <pic:blipFill>
                    <a:blip r:embed="rId6">
                      <a:extLst>
                        <a:ext uri="{28A0092B-C50C-407E-A947-70E740481C1C}">
                          <a14:useLocalDpi xmlns:a14="http://schemas.microsoft.com/office/drawing/2010/main" val="0"/>
                        </a:ext>
                      </a:extLst>
                    </a:blip>
                    <a:stretch>
                      <a:fillRect/>
                    </a:stretch>
                  </pic:blipFill>
                  <pic:spPr>
                    <a:xfrm>
                      <a:off x="0" y="0"/>
                      <a:ext cx="6050355" cy="3835394"/>
                    </a:xfrm>
                    <a:prstGeom prst="rect">
                      <a:avLst/>
                    </a:prstGeom>
                  </pic:spPr>
                </pic:pic>
              </a:graphicData>
            </a:graphic>
          </wp:inline>
        </w:drawing>
      </w:r>
    </w:p>
    <w:p w14:paraId="06B060D1" w14:textId="77777777" w:rsidR="00EE1FB4" w:rsidRDefault="00EE1FB4" w:rsidP="00395425">
      <w:pPr>
        <w:jc w:val="center"/>
        <w:rPr>
          <w:noProof/>
        </w:rPr>
      </w:pPr>
    </w:p>
    <w:p w14:paraId="396E16C9" w14:textId="1BC599F7" w:rsidR="00395425" w:rsidRDefault="007C3F1B" w:rsidP="00395425">
      <w:pPr>
        <w:jc w:val="center"/>
      </w:pPr>
      <w:r>
        <w:rPr>
          <w:noProof/>
        </w:rPr>
        <w:drawing>
          <wp:inline distT="0" distB="0" distL="0" distR="0" wp14:anchorId="396E16EF" wp14:editId="4B3DC028">
            <wp:extent cx="5938444" cy="381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eral Crew Install 2.jpg"/>
                    <pic:cNvPicPr/>
                  </pic:nvPicPr>
                  <pic:blipFill>
                    <a:blip r:embed="rId7">
                      <a:extLst>
                        <a:ext uri="{28A0092B-C50C-407E-A947-70E740481C1C}">
                          <a14:useLocalDpi xmlns:a14="http://schemas.microsoft.com/office/drawing/2010/main" val="0"/>
                        </a:ext>
                      </a:extLst>
                    </a:blip>
                    <a:stretch>
                      <a:fillRect/>
                    </a:stretch>
                  </pic:blipFill>
                  <pic:spPr>
                    <a:xfrm>
                      <a:off x="0" y="0"/>
                      <a:ext cx="6099923" cy="3920125"/>
                    </a:xfrm>
                    <a:prstGeom prst="rect">
                      <a:avLst/>
                    </a:prstGeom>
                  </pic:spPr>
                </pic:pic>
              </a:graphicData>
            </a:graphic>
          </wp:inline>
        </w:drawing>
      </w:r>
    </w:p>
    <w:p w14:paraId="396E16CA" w14:textId="77777777" w:rsidR="00395425" w:rsidRDefault="00395425">
      <w:pPr>
        <w:spacing w:after="200" w:line="276" w:lineRule="auto"/>
      </w:pPr>
      <w:r>
        <w:br w:type="page"/>
      </w:r>
    </w:p>
    <w:p w14:paraId="396E16CB" w14:textId="77777777" w:rsidR="00395425" w:rsidRDefault="00395425" w:rsidP="00395425">
      <w:pPr>
        <w:rPr>
          <w:b/>
        </w:rPr>
      </w:pPr>
      <w:r w:rsidRPr="006A51EB">
        <w:rPr>
          <w:b/>
        </w:rPr>
        <w:lastRenderedPageBreak/>
        <w:t>Cleaning and Storage Recommendations:</w:t>
      </w:r>
    </w:p>
    <w:p w14:paraId="396E16CC" w14:textId="77777777" w:rsidR="00395425" w:rsidRPr="006A51EB" w:rsidRDefault="00395425" w:rsidP="00395425">
      <w:pPr>
        <w:rPr>
          <w:b/>
        </w:rPr>
      </w:pPr>
    </w:p>
    <w:p w14:paraId="396E16CD" w14:textId="77777777" w:rsidR="00395425" w:rsidRDefault="00395425" w:rsidP="00395425">
      <w:pPr>
        <w:numPr>
          <w:ilvl w:val="0"/>
          <w:numId w:val="2"/>
        </w:numPr>
      </w:pPr>
      <w:r>
        <w:t>Before removing the Cab for storage, make sure it is very clean in order to prevent scratching of the window panels.  Clean with a soft rag or sponge using a mild liquid detergent soap and warm water solution.  Never rub the windows with a dry cloth or rag! Let the Cab dry thoroughly before attempting to roll for storage.</w:t>
      </w:r>
    </w:p>
    <w:p w14:paraId="396E16CE" w14:textId="77777777" w:rsidR="00395425" w:rsidRDefault="00395425" w:rsidP="00395425">
      <w:pPr>
        <w:ind w:left="300"/>
      </w:pPr>
    </w:p>
    <w:p w14:paraId="396E16CF" w14:textId="77777777" w:rsidR="00395425" w:rsidRDefault="00395425" w:rsidP="00395425">
      <w:pPr>
        <w:numPr>
          <w:ilvl w:val="0"/>
          <w:numId w:val="2"/>
        </w:numPr>
      </w:pPr>
      <w:r>
        <w:t>It is important that the Cab be rolled up for storage rather than folding.  Folding will cause damage to the windows!!!  Carefully roll up the Cab similar to the way it was when it was packed at the factory.  On a large, clean and flat surface, fold the doors over the rear panel first, then, interleave the top and windshield on top of the doors.  Begin rolling the Cab into a roll approximately 8 inches in diameter.   Put the rolled Cab back into the carton for storage at a normal room temperature.  It is best not to expose the Cab to either extreme hot or cold temperatures when storing.</w:t>
      </w:r>
    </w:p>
    <w:p w14:paraId="396E16D0" w14:textId="77777777" w:rsidR="00395425" w:rsidRDefault="00395425" w:rsidP="00395425"/>
    <w:p w14:paraId="396E16D2" w14:textId="77777777" w:rsidR="00395425" w:rsidRDefault="00395425" w:rsidP="00395425">
      <w:pPr>
        <w:rPr>
          <w:b/>
        </w:rPr>
      </w:pPr>
    </w:p>
    <w:p w14:paraId="396E16D3" w14:textId="77777777" w:rsidR="00395425" w:rsidRDefault="00395425" w:rsidP="00395425">
      <w:pPr>
        <w:rPr>
          <w:b/>
        </w:rPr>
      </w:pPr>
    </w:p>
    <w:p w14:paraId="396E16D4" w14:textId="77777777" w:rsidR="00395425" w:rsidRDefault="00395425" w:rsidP="00395425">
      <w:pPr>
        <w:jc w:val="center"/>
      </w:pPr>
      <w:r w:rsidRPr="0037022B">
        <w:rPr>
          <w:b/>
        </w:rPr>
        <w:t>Thank you for your purchase!</w:t>
      </w:r>
    </w:p>
    <w:p w14:paraId="396E16D5" w14:textId="77777777" w:rsidR="00395425" w:rsidRDefault="00395425" w:rsidP="00395425"/>
    <w:p w14:paraId="396E16D6" w14:textId="77777777" w:rsidR="00395425" w:rsidRDefault="00395425" w:rsidP="00395425">
      <w:pPr>
        <w:autoSpaceDE w:val="0"/>
        <w:autoSpaceDN w:val="0"/>
        <w:adjustRightInd w:val="0"/>
        <w:jc w:val="center"/>
        <w:rPr>
          <w:b/>
          <w:bCs/>
          <w:sz w:val="32"/>
          <w:szCs w:val="32"/>
        </w:rPr>
      </w:pPr>
    </w:p>
    <w:p w14:paraId="12C6FE7C" w14:textId="77777777" w:rsidR="00592270" w:rsidRPr="00421E20" w:rsidRDefault="00592270" w:rsidP="00592270">
      <w:pPr>
        <w:jc w:val="center"/>
        <w:rPr>
          <w:rFonts w:eastAsia="Calibri"/>
          <w:b/>
          <w:sz w:val="32"/>
        </w:rPr>
      </w:pPr>
      <w:r w:rsidRPr="00EC5EAC">
        <w:rPr>
          <w:rFonts w:eastAsia="Calibri"/>
          <w:b/>
          <w:sz w:val="32"/>
        </w:rPr>
        <w:t>Warranty</w:t>
      </w:r>
    </w:p>
    <w:p w14:paraId="771DA885" w14:textId="77777777" w:rsidR="00592270" w:rsidRPr="00EC5EAC" w:rsidRDefault="00592270" w:rsidP="00592270">
      <w:pPr>
        <w:rPr>
          <w:rFonts w:eastAsia="Calibri"/>
        </w:rPr>
      </w:pPr>
    </w:p>
    <w:p w14:paraId="47D6EF7A" w14:textId="77777777" w:rsidR="00592270" w:rsidRPr="00EC5EAC" w:rsidRDefault="00592270" w:rsidP="00592270">
      <w:pPr>
        <w:rPr>
          <w:rFonts w:eastAsia="Calibri"/>
        </w:rPr>
      </w:pPr>
      <w:r w:rsidRPr="00EC5EAC">
        <w:rPr>
          <w:rFonts w:eastAsia="Calibri"/>
        </w:rPr>
        <w:t>To The Owner of this Product:</w:t>
      </w:r>
    </w:p>
    <w:p w14:paraId="1BADEA39" w14:textId="77777777" w:rsidR="00592270" w:rsidRPr="00EC5EAC" w:rsidRDefault="00592270" w:rsidP="00592270">
      <w:pPr>
        <w:rPr>
          <w:rFonts w:eastAsia="Calibri"/>
        </w:rPr>
      </w:pPr>
    </w:p>
    <w:p w14:paraId="79FF4A72" w14:textId="77777777" w:rsidR="00592270" w:rsidRPr="00EC5EAC" w:rsidRDefault="00592270" w:rsidP="00592270">
      <w:pPr>
        <w:rPr>
          <w:rFonts w:eastAsia="Calibri"/>
        </w:rPr>
      </w:pPr>
      <w:r w:rsidRPr="00EC5EAC">
        <w:rPr>
          <w:rFonts w:eastAsia="Calibri"/>
        </w:rPr>
        <w:t xml:space="preserve">Thank you for purchasing one of </w:t>
      </w:r>
      <w:r>
        <w:rPr>
          <w:rFonts w:eastAsia="Calibri"/>
        </w:rPr>
        <w:t>our Falcon Ridge</w:t>
      </w:r>
      <w:r w:rsidRPr="00EC5EAC">
        <w:rPr>
          <w:rFonts w:eastAsia="Calibri"/>
        </w:rPr>
        <w:t xml:space="preserve"> Cab Enclosures, Tops &amp;/or Windshields!  Below are the terms under which your product is covered under our manufacturer’s warranty. </w:t>
      </w:r>
    </w:p>
    <w:p w14:paraId="51D7EB07" w14:textId="77777777" w:rsidR="00592270" w:rsidRPr="00EC5EAC" w:rsidRDefault="00592270" w:rsidP="00592270">
      <w:pPr>
        <w:rPr>
          <w:rFonts w:eastAsia="Calibri"/>
        </w:rPr>
      </w:pPr>
    </w:p>
    <w:p w14:paraId="63604FDF" w14:textId="77777777" w:rsidR="00592270" w:rsidRPr="00EC5EAC" w:rsidRDefault="00592270" w:rsidP="00592270">
      <w:pPr>
        <w:rPr>
          <w:rFonts w:eastAsia="Calibri"/>
        </w:rPr>
      </w:pPr>
      <w:r w:rsidRPr="00EC5EAC">
        <w:rPr>
          <w:rFonts w:eastAsia="Calibri"/>
        </w:rPr>
        <w:t>30 Day Warranty which includes and is not limited to replacing the enclosure, tops and/or windshield due to defect of the product. Please refer to the return policy in this case for more information.</w:t>
      </w:r>
    </w:p>
    <w:p w14:paraId="00E5002C" w14:textId="77777777" w:rsidR="00592270" w:rsidRPr="00EC5EAC" w:rsidRDefault="00592270" w:rsidP="00592270">
      <w:pPr>
        <w:rPr>
          <w:rFonts w:eastAsia="Calibri"/>
        </w:rPr>
      </w:pPr>
    </w:p>
    <w:p w14:paraId="6C444982" w14:textId="77777777" w:rsidR="00592270" w:rsidRDefault="00592270" w:rsidP="00592270">
      <w:pPr>
        <w:rPr>
          <w:rFonts w:eastAsia="Calibri"/>
        </w:rPr>
      </w:pPr>
      <w:r w:rsidRPr="00EC5EAC">
        <w:rPr>
          <w:rFonts w:eastAsia="Calibri"/>
        </w:rPr>
        <w:t>1 Year Warranty includes any defect in material or workmanship within this time frame we will gladly correct the problem or replace the enclosure, tops &amp;/or windshield. Upon submitting for the correction or replacement we will need to receive pictures of the defect in material or workmanship along with the rec</w:t>
      </w:r>
      <w:r>
        <w:rPr>
          <w:rFonts w:eastAsia="Calibri"/>
        </w:rPr>
        <w:t>eipt from the date of purchase.</w:t>
      </w:r>
    </w:p>
    <w:p w14:paraId="12C502E8" w14:textId="77777777" w:rsidR="00592270" w:rsidRDefault="00592270" w:rsidP="00592270">
      <w:pPr>
        <w:rPr>
          <w:rFonts w:eastAsia="Calibri"/>
        </w:rPr>
      </w:pPr>
    </w:p>
    <w:p w14:paraId="39FD630B" w14:textId="77777777" w:rsidR="00657677" w:rsidRDefault="00657677" w:rsidP="00592270">
      <w:pPr>
        <w:rPr>
          <w:rFonts w:eastAsia="Calibri"/>
        </w:rPr>
      </w:pPr>
    </w:p>
    <w:p w14:paraId="0C662C27" w14:textId="77777777" w:rsidR="00657677" w:rsidRDefault="00657677" w:rsidP="00592270">
      <w:pPr>
        <w:rPr>
          <w:rFonts w:eastAsia="Calibri"/>
        </w:rPr>
      </w:pPr>
    </w:p>
    <w:p w14:paraId="2FABBCF4" w14:textId="77777777" w:rsidR="00657677" w:rsidRDefault="00657677" w:rsidP="00592270">
      <w:pPr>
        <w:rPr>
          <w:rFonts w:eastAsia="Calibri"/>
        </w:rPr>
      </w:pPr>
    </w:p>
    <w:p w14:paraId="49246FE3" w14:textId="77777777" w:rsidR="00657677" w:rsidRDefault="00657677" w:rsidP="00592270">
      <w:pPr>
        <w:rPr>
          <w:rFonts w:eastAsia="Calibri"/>
        </w:rPr>
      </w:pPr>
    </w:p>
    <w:p w14:paraId="1561E659" w14:textId="77777777" w:rsidR="00657677" w:rsidRDefault="00657677" w:rsidP="00592270">
      <w:pPr>
        <w:rPr>
          <w:rFonts w:eastAsia="Calibri"/>
        </w:rPr>
      </w:pPr>
    </w:p>
    <w:p w14:paraId="7A6F1FB5" w14:textId="77777777" w:rsidR="00657677" w:rsidRDefault="00657677" w:rsidP="00592270">
      <w:pPr>
        <w:rPr>
          <w:rFonts w:eastAsia="Calibri"/>
        </w:rPr>
      </w:pPr>
    </w:p>
    <w:p w14:paraId="36876519" w14:textId="77777777" w:rsidR="00657677" w:rsidRDefault="00657677" w:rsidP="00592270">
      <w:pPr>
        <w:rPr>
          <w:rFonts w:eastAsia="Calibri"/>
        </w:rPr>
      </w:pPr>
    </w:p>
    <w:p w14:paraId="2B0D34E8" w14:textId="77777777" w:rsidR="00592270" w:rsidRPr="00327203" w:rsidRDefault="00592270" w:rsidP="00592270">
      <w:pPr>
        <w:rPr>
          <w:rFonts w:eastAsia="Calibri"/>
        </w:rPr>
      </w:pPr>
    </w:p>
    <w:p w14:paraId="34B36BB8" w14:textId="77777777" w:rsidR="00592270" w:rsidRPr="00F615C6" w:rsidRDefault="00592270" w:rsidP="00592270">
      <w:pPr>
        <w:jc w:val="center"/>
        <w:rPr>
          <w:rFonts w:ascii="Calibri" w:eastAsia="Calibri" w:hAnsi="Calibri"/>
          <w:b/>
          <w:sz w:val="32"/>
          <w:szCs w:val="32"/>
        </w:rPr>
      </w:pPr>
      <w:r w:rsidRPr="00F615C6">
        <w:rPr>
          <w:rFonts w:ascii="Calibri" w:eastAsia="Calibri" w:hAnsi="Calibri"/>
          <w:noProof/>
          <w:sz w:val="22"/>
          <w:szCs w:val="22"/>
        </w:rPr>
        <w:drawing>
          <wp:anchor distT="0" distB="0" distL="114300" distR="114300" simplePos="0" relativeHeight="251659264" behindDoc="0" locked="0" layoutInCell="1" allowOverlap="1" wp14:anchorId="21B9ECE8" wp14:editId="033E42F5">
            <wp:simplePos x="0" y="0"/>
            <wp:positionH relativeFrom="column">
              <wp:posOffset>-635</wp:posOffset>
            </wp:positionH>
            <wp:positionV relativeFrom="paragraph">
              <wp:posOffset>635</wp:posOffset>
            </wp:positionV>
            <wp:extent cx="367030" cy="3714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03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5C6">
        <w:rPr>
          <w:rStyle w:val="Strong"/>
          <w:rFonts w:ascii="Source Sans Pro" w:eastAsia="Calibri" w:hAnsi="Source Sans Pro"/>
          <w:color w:val="111111"/>
          <w:sz w:val="26"/>
          <w:szCs w:val="26"/>
          <w:shd w:val="clear" w:color="auto" w:fill="FFFFFF"/>
        </w:rPr>
        <w:t>WARNING</w:t>
      </w:r>
      <w:r w:rsidRPr="00F615C6">
        <w:rPr>
          <w:rFonts w:ascii="Source Sans Pro" w:eastAsia="Calibri" w:hAnsi="Source Sans Pro"/>
          <w:color w:val="111111"/>
          <w:sz w:val="26"/>
          <w:szCs w:val="26"/>
          <w:shd w:val="clear" w:color="auto" w:fill="FFFFFF"/>
        </w:rPr>
        <w:t>: This product contains a chemical known to the State of California to cause cancer. For more information, go to </w:t>
      </w:r>
      <w:hyperlink r:id="rId9" w:history="1">
        <w:r w:rsidRPr="00F615C6">
          <w:rPr>
            <w:rStyle w:val="Hyperlink"/>
            <w:rFonts w:ascii="Source Sans Pro" w:eastAsia="Calibri" w:hAnsi="Source Sans Pro"/>
            <w:color w:val="046B99"/>
            <w:sz w:val="26"/>
            <w:szCs w:val="26"/>
            <w:shd w:val="clear" w:color="auto" w:fill="FFFFFF"/>
          </w:rPr>
          <w:t>www.P65Warnings.ca.gov</w:t>
        </w:r>
      </w:hyperlink>
      <w:r w:rsidRPr="00F615C6">
        <w:rPr>
          <w:rFonts w:ascii="Source Sans Pro" w:eastAsia="Calibri" w:hAnsi="Source Sans Pro"/>
          <w:color w:val="111111"/>
          <w:sz w:val="26"/>
          <w:szCs w:val="26"/>
          <w:shd w:val="clear" w:color="auto" w:fill="FFFFFF"/>
        </w:rPr>
        <w:t>.</w:t>
      </w:r>
    </w:p>
    <w:p w14:paraId="396E16D9" w14:textId="6238379A" w:rsidR="00395425" w:rsidRDefault="00395425" w:rsidP="00395425">
      <w:pPr>
        <w:rPr>
          <w:b/>
          <w:sz w:val="32"/>
          <w:szCs w:val="32"/>
        </w:rPr>
      </w:pPr>
    </w:p>
    <w:sectPr w:rsidR="00395425" w:rsidSect="000D77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ulder">
    <w:altName w:val="Calibri"/>
    <w:charset w:val="00"/>
    <w:family w:val="auto"/>
    <w:pitch w:val="variable"/>
    <w:sig w:usb0="00000083" w:usb1="00000000" w:usb2="00000000" w:usb3="00000000" w:csb0="00000009"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354678A7"/>
    <w:multiLevelType w:val="hybridMultilevel"/>
    <w:tmpl w:val="54B62E56"/>
    <w:lvl w:ilvl="0" w:tplc="735AB9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46E32C81"/>
    <w:multiLevelType w:val="hybridMultilevel"/>
    <w:tmpl w:val="F33E5944"/>
    <w:lvl w:ilvl="0" w:tplc="FFD090F0">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5692019">
    <w:abstractNumId w:val="1"/>
  </w:num>
  <w:num w:numId="2" w16cid:durableId="211636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3594"/>
    <w:rsid w:val="000D7711"/>
    <w:rsid w:val="00264F43"/>
    <w:rsid w:val="00350A6C"/>
    <w:rsid w:val="00395425"/>
    <w:rsid w:val="003B1343"/>
    <w:rsid w:val="004102CD"/>
    <w:rsid w:val="004468A8"/>
    <w:rsid w:val="004B5960"/>
    <w:rsid w:val="004B65E1"/>
    <w:rsid w:val="004B75D1"/>
    <w:rsid w:val="00592270"/>
    <w:rsid w:val="005C3594"/>
    <w:rsid w:val="00657677"/>
    <w:rsid w:val="007C3F1B"/>
    <w:rsid w:val="00847DF8"/>
    <w:rsid w:val="008A3120"/>
    <w:rsid w:val="008D33C9"/>
    <w:rsid w:val="00B06760"/>
    <w:rsid w:val="00B5245C"/>
    <w:rsid w:val="00C312FA"/>
    <w:rsid w:val="00C63CD6"/>
    <w:rsid w:val="00D7458A"/>
    <w:rsid w:val="00D874A6"/>
    <w:rsid w:val="00E35CBA"/>
    <w:rsid w:val="00EE1FB4"/>
    <w:rsid w:val="00F33952"/>
    <w:rsid w:val="00FD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6E16A8"/>
  <w15:docId w15:val="{15A8BB7D-C36B-4578-90A6-E945AE0B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5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C3594"/>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3594"/>
    <w:rPr>
      <w:rFonts w:ascii="Times New Roman" w:eastAsia="Times New Roman" w:hAnsi="Times New Roman" w:cs="Times New Roman"/>
      <w:b/>
      <w:sz w:val="24"/>
      <w:szCs w:val="24"/>
      <w:u w:val="single"/>
    </w:rPr>
  </w:style>
  <w:style w:type="paragraph" w:styleId="ListParagraph">
    <w:name w:val="List Paragraph"/>
    <w:basedOn w:val="Normal"/>
    <w:uiPriority w:val="34"/>
    <w:qFormat/>
    <w:rsid w:val="005C3594"/>
    <w:pPr>
      <w:ind w:left="720"/>
    </w:pPr>
  </w:style>
  <w:style w:type="character" w:styleId="Hyperlink">
    <w:name w:val="Hyperlink"/>
    <w:basedOn w:val="DefaultParagraphFont"/>
    <w:uiPriority w:val="99"/>
    <w:unhideWhenUsed/>
    <w:rsid w:val="005C3594"/>
    <w:rPr>
      <w:color w:val="0000FF"/>
      <w:u w:val="single"/>
    </w:rPr>
  </w:style>
  <w:style w:type="paragraph" w:styleId="BalloonText">
    <w:name w:val="Balloon Text"/>
    <w:basedOn w:val="Normal"/>
    <w:link w:val="BalloonTextChar"/>
    <w:uiPriority w:val="99"/>
    <w:semiHidden/>
    <w:unhideWhenUsed/>
    <w:rsid w:val="005C3594"/>
    <w:rPr>
      <w:rFonts w:ascii="Tahoma" w:hAnsi="Tahoma" w:cs="Tahoma"/>
      <w:sz w:val="16"/>
      <w:szCs w:val="16"/>
    </w:rPr>
  </w:style>
  <w:style w:type="character" w:customStyle="1" w:styleId="BalloonTextChar">
    <w:name w:val="Balloon Text Char"/>
    <w:basedOn w:val="DefaultParagraphFont"/>
    <w:link w:val="BalloonText"/>
    <w:uiPriority w:val="99"/>
    <w:semiHidden/>
    <w:rsid w:val="005C3594"/>
    <w:rPr>
      <w:rFonts w:ascii="Tahoma" w:eastAsia="Times New Roman" w:hAnsi="Tahoma" w:cs="Tahoma"/>
      <w:sz w:val="16"/>
      <w:szCs w:val="16"/>
    </w:rPr>
  </w:style>
  <w:style w:type="character" w:styleId="Strong">
    <w:name w:val="Strong"/>
    <w:uiPriority w:val="22"/>
    <w:qFormat/>
    <w:rsid w:val="005922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65warnings.ca.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Master</dc:creator>
  <cp:lastModifiedBy>Trey Roeser III</cp:lastModifiedBy>
  <cp:revision>10</cp:revision>
  <cp:lastPrinted>2018-02-08T16:32:00Z</cp:lastPrinted>
  <dcterms:created xsi:type="dcterms:W3CDTF">2019-02-15T19:39:00Z</dcterms:created>
  <dcterms:modified xsi:type="dcterms:W3CDTF">2024-09-24T13:26:00Z</dcterms:modified>
</cp:coreProperties>
</file>